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85E3B" w:rsidP="003D2ABA" w:rsidRDefault="003D2ABA" w14:paraId="3E6417A9" w14:textId="07C1BFA6">
      <w:pPr>
        <w:spacing w:line="360" w:lineRule="auto"/>
        <w:rPr>
          <w:noProof/>
        </w:rPr>
      </w:pPr>
      <w:r w:rsidR="003D2ABA">
        <w:drawing>
          <wp:inline wp14:editId="776B8E7A" wp14:anchorId="1C47667E">
            <wp:extent cx="1352550" cy="1352550"/>
            <wp:effectExtent l="0" t="0" r="0" b="0"/>
            <wp:docPr id="1970353839"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0353839" name="drawing" descr="Et bilde som inneholder logo, tekst, Font, Grafikk&#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3D2ABA">
        <w:drawing>
          <wp:inline wp14:editId="4118C47F" wp14:anchorId="2EE1E699">
            <wp:extent cx="3152775" cy="695325"/>
            <wp:effectExtent l="0" t="0" r="0" b="0"/>
            <wp:docPr id="1452247787"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2247787" name="drawing" descr="Et bilde som inneholder tekst, Elektrisk blå, Font, skjermbilde&#10;&#10;KI-generert innhold kan være feil."/>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Pr="003D2ABA" w:rsidR="003D2ABA" w:rsidP="003D2ABA" w:rsidRDefault="003D2ABA" w14:paraId="2830B632" w14:textId="77777777">
      <w:pPr>
        <w:spacing w:line="360" w:lineRule="auto"/>
      </w:pPr>
    </w:p>
    <w:p w:rsidRPr="003D2ABA" w:rsidR="003D2ABA" w:rsidP="171846CD" w:rsidRDefault="003D2ABA" w14:paraId="5D44D0DE" w14:textId="6A57A4DF">
      <w:pPr>
        <w:pStyle w:val="Overskrift1"/>
        <w:rPr>
          <w:b w:val="1"/>
          <w:bCs w:val="1"/>
        </w:rPr>
      </w:pPr>
      <w:r w:rsidR="003D2ABA">
        <w:rPr/>
        <w:t xml:space="preserve">CASE G  </w:t>
      </w:r>
    </w:p>
    <w:p w:rsidR="003D2ABA" w:rsidP="7195E302" w:rsidRDefault="003D2ABA" w14:paraId="340DC5CB" w14:textId="77777777">
      <w:pPr>
        <w:spacing w:line="360" w:lineRule="auto"/>
        <w:ind w:firstLine="0"/>
      </w:pPr>
    </w:p>
    <w:p w:rsidRPr="003D2ABA" w:rsidR="003D2ABA" w:rsidP="171846CD" w:rsidRDefault="003D2ABA" w14:paraId="7EA255FC" w14:textId="4812B5CE">
      <w:pPr>
        <w:pStyle w:val="Overskrift2"/>
        <w:rPr>
          <w:color w:val="000000" w:themeColor="text1" w:themeTint="FF" w:themeShade="FF"/>
        </w:rPr>
      </w:pPr>
      <w:r w:rsidR="003D2ABA">
        <w:rPr/>
        <w:t>Kontekst</w:t>
      </w:r>
    </w:p>
    <w:p w:rsidRPr="003D2ABA" w:rsidR="003D2ABA" w:rsidP="003D2ABA" w:rsidRDefault="003D2ABA" w14:paraId="66327A03" w14:textId="568F9170">
      <w:pPr>
        <w:spacing w:line="360" w:lineRule="auto"/>
        <w:rPr>
          <w:b w:val="1"/>
          <w:bCs w:val="1"/>
        </w:rPr>
      </w:pPr>
      <w:r w:rsidR="003D2ABA">
        <w:rPr/>
        <w:t xml:space="preserve">Fran </w:t>
      </w:r>
      <w:r w:rsidR="00C007C9">
        <w:rPr/>
        <w:t>jobber som</w:t>
      </w:r>
      <w:r w:rsidR="003D2ABA">
        <w:rPr/>
        <w:t xml:space="preserve"> </w:t>
      </w:r>
      <w:r w:rsidR="003D2ABA">
        <w:rPr/>
        <w:t>kroppsøvingslærer</w:t>
      </w:r>
      <w:r w:rsidR="003D2ABA">
        <w:rPr/>
        <w:t xml:space="preserve"> på barneskole.  </w:t>
      </w:r>
    </w:p>
    <w:p w:rsidR="003D2ABA" w:rsidP="003D2ABA" w:rsidRDefault="003D2ABA" w14:paraId="397FBB1A" w14:textId="77777777">
      <w:pPr>
        <w:spacing w:line="360" w:lineRule="auto"/>
        <w:ind w:firstLine="708"/>
      </w:pPr>
    </w:p>
    <w:p w:rsidR="009A3511" w:rsidP="720A1AC0" w:rsidRDefault="003D2ABA" w14:paraId="5E413D38" w14:noSpellErr="1" w14:textId="4EDC6555">
      <w:pPr>
        <w:pStyle w:val="Overskrift2"/>
        <w:spacing w:line="360" w:lineRule="auto"/>
      </w:pPr>
      <w:r w:rsidR="003D2ABA">
        <w:rPr/>
        <w:t xml:space="preserve">Utforming og gjennomføring av </w:t>
      </w:r>
      <w:r w:rsidR="00C007C9">
        <w:rPr/>
        <w:t>undervisningsperioden</w:t>
      </w:r>
    </w:p>
    <w:p w:rsidR="009A3511" w:rsidP="009A3511" w:rsidRDefault="003D2ABA" w14:paraId="624E5D5D" w14:textId="2CBD3040">
      <w:pPr>
        <w:spacing w:line="360" w:lineRule="auto"/>
      </w:pPr>
      <w:r w:rsidR="003D2ABA">
        <w:rPr/>
        <w:t xml:space="preserve">Denne historien er basert på en seks ukers </w:t>
      </w:r>
      <w:r w:rsidR="003D2ABA">
        <w:rPr/>
        <w:t>dansebevegelses</w:t>
      </w:r>
      <w:r w:rsidR="00C007C9">
        <w:rPr/>
        <w:t>periode</w:t>
      </w:r>
      <w:r w:rsidR="003D2ABA">
        <w:rPr/>
        <w:t xml:space="preserve"> med fokus på historiefortelling gjennom bevegelse. Undervisningen var forankret i en </w:t>
      </w:r>
      <w:r w:rsidRPr="009A3511" w:rsidR="003D2ABA">
        <w:rPr>
          <w:b w:val="1"/>
          <w:bCs w:val="1"/>
        </w:rPr>
        <w:t>demokratisk tilnærming</w:t>
      </w:r>
      <w:r w:rsidR="003D2ABA">
        <w:rPr/>
        <w:t xml:space="preserve">, med vekt på fellesskap, støtte til elevautonomi og utvikling av autentiske relasjoner og en følelse av tilhørighet. Den pedagogiske tilnærmingen </w:t>
      </w:r>
      <w:r w:rsidR="00EF063F">
        <w:rPr/>
        <w:t>gikk ut på</w:t>
      </w:r>
      <w:r w:rsidR="003D2ABA">
        <w:rPr/>
        <w:t xml:space="preserve"> å samle elevene i små grupper, veilede dem i starten og gradvis la kreativiteten deres utfolde seg over tid. Elevene jobbet for det meste i selvvalgte grupper. En av gruppene besto av jenter som ikke hadde valgt hverandre, men som ble plassert sammen av læreren fordi det ikke var nok deltakere til å danne mindre grupper. Gruppen besto av jenter fra ulike etniske bakgrunner og med svært forskjellige sosiale og </w:t>
      </w:r>
      <w:r w:rsidR="009A3511">
        <w:rPr/>
        <w:t>akademiske</w:t>
      </w:r>
      <w:r w:rsidR="003D2ABA">
        <w:rPr/>
        <w:t xml:space="preserve"> utgangspunkt. Flere av jentene var en del av tette vennegrupper som sjelden inkluderte andre</w:t>
      </w:r>
      <w:r w:rsidR="000E1096">
        <w:rPr/>
        <w:t xml:space="preserve">, </w:t>
      </w:r>
      <w:r w:rsidR="003D2ABA">
        <w:rPr/>
        <w:t xml:space="preserve">og noen av deltakerne ble ofte sosialt utelatt. </w:t>
      </w:r>
    </w:p>
    <w:p w:rsidR="009A3511" w:rsidP="009A3511" w:rsidRDefault="009A3511" w14:paraId="5F947FDE" w14:textId="77777777">
      <w:pPr>
        <w:spacing w:line="360" w:lineRule="auto"/>
      </w:pPr>
    </w:p>
    <w:p w:rsidR="003D2ABA" w:rsidP="009A3511" w:rsidRDefault="003D2ABA" w14:paraId="68FC4F11" w14:textId="46BD7E54">
      <w:pPr>
        <w:spacing w:line="360" w:lineRule="auto"/>
      </w:pPr>
      <w:r>
        <w:t xml:space="preserve">Starten var preget av nøling og usikkerhet, men alt endret seg da de fant sangen de ønsket å jobbe med: temasangen fra Pippi Langstrømpe. Det ble vendepunktet. Plutselig var det energi, engasjement, latter, motivasjon og en felles retning. De begynte å jobbe med </w:t>
      </w:r>
      <w:r w:rsidR="009A3511">
        <w:t>stort fokus</w:t>
      </w:r>
      <w:r>
        <w:t xml:space="preserve"> og eksperimenterte med ulike bevegelsesformer. I prosessen viste de forståelse for hverandres ulike motoriske ferdigheter og fant løsninger ved å tilpasse og differensiere bevegelsene til </w:t>
      </w:r>
      <w:r w:rsidR="009A3511">
        <w:t>hvert enkelt sitt nivå</w:t>
      </w:r>
      <w:r w:rsidR="00C70152">
        <w:t>. Dette gjaldt</w:t>
      </w:r>
      <w:r>
        <w:t xml:space="preserve"> både vanskelighetsgrad og uttrykk. Gruppen jobbet stadig mer eksperimentelt, lekent og kreativt. De bygget videre på hverandres ideer og ble flinke til å utnytte hverandres ulike styrker. Som lærer kunne man tydelig merke samarbeidet, synergien, gleden og stoltheten i prosessen. De </w:t>
      </w:r>
      <w:r>
        <w:lastRenderedPageBreak/>
        <w:t>øvde intensivt, gjentok koreografien mange ganger og endte opp med å fremføre et imponerende og sammenhengende bevegelsesdrama. Læreren vurderte sluttresultatet som en svært sterk historie med god koreografi og tydelig samarbeid</w:t>
      </w:r>
      <w:r w:rsidR="00F578E3">
        <w:t>,</w:t>
      </w:r>
      <w:r>
        <w:t xml:space="preserve"> og ga det karakteren 10.  </w:t>
      </w:r>
    </w:p>
    <w:p w:rsidR="003D2ABA" w:rsidP="003D2ABA" w:rsidRDefault="003D2ABA" w14:paraId="327231AB" w14:textId="77777777">
      <w:pPr>
        <w:spacing w:line="360" w:lineRule="auto"/>
        <w:ind w:firstLine="708"/>
      </w:pPr>
    </w:p>
    <w:p w:rsidR="003D2ABA" w:rsidP="009A3511" w:rsidRDefault="003D2ABA" w14:paraId="61E83593" w14:textId="77777777">
      <w:pPr>
        <w:spacing w:line="360" w:lineRule="auto"/>
      </w:pPr>
      <w:r>
        <w:t xml:space="preserve">Gruppen viste hvordan mangfold kan være en styrke når forskjeller blir anerkjent og brukt konstruktivt. Vekten på elevenes egne ideer og kreativitet gjorde at mangfoldet ble en ressurs for denne gruppen:  </w:t>
      </w:r>
    </w:p>
    <w:p w:rsidR="003D2ABA" w:rsidP="009A3511" w:rsidRDefault="003D2ABA" w14:paraId="245C3B0B" w14:textId="30232DAB">
      <w:pPr>
        <w:pStyle w:val="Listeavsnitt"/>
        <w:numPr>
          <w:ilvl w:val="0"/>
          <w:numId w:val="3"/>
        </w:numPr>
        <w:spacing w:line="360" w:lineRule="auto"/>
      </w:pPr>
      <w:r>
        <w:t xml:space="preserve">Gruppen besto av jenter fra ulike etniske bakgrunner, noe som bidro med ulike perspektiver og kulturelle uttrykk i arbeidet deres.  </w:t>
      </w:r>
    </w:p>
    <w:p w:rsidR="003D2ABA" w:rsidP="009A3511" w:rsidRDefault="003D2ABA" w14:paraId="0151EB64" w14:textId="30726096">
      <w:pPr>
        <w:pStyle w:val="Listeavsnitt"/>
        <w:numPr>
          <w:ilvl w:val="0"/>
          <w:numId w:val="3"/>
        </w:numPr>
        <w:spacing w:line="360" w:lineRule="auto"/>
      </w:pPr>
      <w:r>
        <w:t>Sosial klasse og fellesskap:</w:t>
      </w:r>
      <w:r w:rsidR="009A3511">
        <w:t xml:space="preserve"> </w:t>
      </w:r>
      <w:r>
        <w:t xml:space="preserve">Det var forskjeller i sosiale dynamikker – noen hadde nære relasjoner, mens andre ofte ble utelatt. Disse forskjellene ble jevnet ut gjennom den felles oppgaven.  </w:t>
      </w:r>
    </w:p>
    <w:p w:rsidR="003D2ABA" w:rsidP="009A3511" w:rsidRDefault="003D2ABA" w14:paraId="3EC01F5D" w14:textId="0B726ACB">
      <w:pPr>
        <w:pStyle w:val="Listeavsnitt"/>
        <w:numPr>
          <w:ilvl w:val="0"/>
          <w:numId w:val="3"/>
        </w:numPr>
        <w:spacing w:line="360" w:lineRule="auto"/>
      </w:pPr>
      <w:r>
        <w:t xml:space="preserve">Nevrodiversitet og ferdigheter: Forskjeller i motoriske ferdigheter og læringsstiler ble anerkjent og kreativt tilpasset.  </w:t>
      </w:r>
    </w:p>
    <w:p w:rsidR="003D2ABA" w:rsidP="009A3511" w:rsidRDefault="003D2ABA" w14:paraId="6B8009ED" w14:textId="1A47DA07">
      <w:pPr>
        <w:pStyle w:val="Listeavsnitt"/>
        <w:numPr>
          <w:ilvl w:val="0"/>
          <w:numId w:val="3"/>
        </w:numPr>
        <w:spacing w:line="360" w:lineRule="auto"/>
      </w:pPr>
      <w:r>
        <w:t>Kjønn</w:t>
      </w:r>
      <w:r w:rsidR="009A3511">
        <w:t>:</w:t>
      </w:r>
      <w:r>
        <w:t xml:space="preserve"> Gruppen besto av jenter, men inkluderte et bredt spekter av personligheter, modenhetsnivåer og uttrykk.  </w:t>
      </w:r>
    </w:p>
    <w:p w:rsidR="003D2ABA" w:rsidP="003D2ABA" w:rsidRDefault="003D2ABA" w14:paraId="2A09B7EB" w14:textId="77777777">
      <w:pPr>
        <w:spacing w:line="360" w:lineRule="auto"/>
        <w:ind w:firstLine="708"/>
      </w:pPr>
    </w:p>
    <w:p w:rsidR="003D2ABA" w:rsidP="009A3511" w:rsidRDefault="003D2ABA" w14:paraId="51E17EB9" w14:textId="3791E46F">
      <w:pPr>
        <w:spacing w:line="360" w:lineRule="auto"/>
      </w:pPr>
      <w:r>
        <w:t xml:space="preserve">Denne </w:t>
      </w:r>
      <w:r w:rsidR="00E33E77">
        <w:t>perioden</w:t>
      </w:r>
      <w:r>
        <w:t xml:space="preserve"> ble et </w:t>
      </w:r>
      <w:r w:rsidR="009A3511">
        <w:t>klart</w:t>
      </w:r>
      <w:r>
        <w:t xml:space="preserve"> eksempel på hvordan kropp, bevegelse og fellesskap kan gå hånd i hånd i skolen. På grunn av (snarere enn til tross for) disse forskjellene, lyktes gruppen i å skape et trygt fellesskap og et sterkt produkt. Når vi tør å samle elever som vanligvis ikke ville valgt hverandre – og </w:t>
      </w:r>
      <w:r w:rsidR="009A3511">
        <w:t>presenterer</w:t>
      </w:r>
      <w:r w:rsidR="00327C74">
        <w:t xml:space="preserve"> oppgaven</w:t>
      </w:r>
      <w:r w:rsidR="009A3511">
        <w:t xml:space="preserve"> i </w:t>
      </w:r>
      <w:r>
        <w:t xml:space="preserve">riktig rammeverk – kan noe helt spesielt oppstå. Noe som ikke bare styrker deres fysiske uttrykk, men også deres forståelse for hverandre.  </w:t>
      </w:r>
    </w:p>
    <w:p w:rsidRPr="009A3511" w:rsidR="003D2ABA" w:rsidP="009A3511" w:rsidRDefault="009A3511" w14:paraId="418A125D" w14:textId="5F1F4142">
      <w:pPr>
        <w:spacing w:line="360" w:lineRule="auto"/>
        <w:rPr>
          <w:b w:val="1"/>
          <w:bCs w:val="1"/>
        </w:rPr>
      </w:pPr>
      <w:r>
        <w:br/>
      </w:r>
      <w:r w:rsidRPr="720A1AC0" w:rsidR="003D2ABA">
        <w:rPr>
          <w:rStyle w:val="Overskrift2Tegn"/>
        </w:rPr>
        <w:t>Å reflektere over</w:t>
      </w:r>
    </w:p>
    <w:p w:rsidR="003D2ABA" w:rsidP="003D2ABA" w:rsidRDefault="003D2ABA" w14:paraId="68EF5FE9" w14:textId="77777777">
      <w:pPr>
        <w:spacing w:line="360" w:lineRule="auto"/>
        <w:ind w:firstLine="708"/>
      </w:pPr>
      <w:r>
        <w:t>Hvordan kom prinsippene for meningsfull kroppsøving (</w:t>
      </w:r>
      <w:proofErr w:type="spellStart"/>
      <w:r>
        <w:t>Meaningful</w:t>
      </w:r>
      <w:proofErr w:type="spellEnd"/>
      <w:r>
        <w:t xml:space="preserve"> PE) til uttrykk i dette eksempelet? Hvordan kunne Fran ellers ha brukt ideer knyttet til meningsfullhet i denne situasjonen?  </w:t>
      </w:r>
    </w:p>
    <w:p w:rsidR="003D2ABA" w:rsidP="009A3511" w:rsidRDefault="009A3511" w14:paraId="13F62B92" w14:textId="2B648A7F">
      <w:pPr>
        <w:spacing w:line="360" w:lineRule="auto"/>
      </w:pPr>
      <w:r>
        <w:br/>
      </w:r>
      <w:r w:rsidR="003D2ABA">
        <w:t xml:space="preserve">Mangfoldet i gruppen oppsto fordi jentene ikke valgte seg inn i andre grupper. Reflekter </w:t>
      </w:r>
      <w:r w:rsidR="003D2ABA">
        <w:lastRenderedPageBreak/>
        <w:t xml:space="preserve">over mulige strategier for gruppering i kroppsøving og hvilke konsekvenser dette kan ha for mangfold.  </w:t>
      </w:r>
    </w:p>
    <w:p w:rsidR="003D2ABA" w:rsidP="003D2ABA" w:rsidRDefault="003D2ABA" w14:paraId="65F23EFA" w14:textId="77777777">
      <w:pPr>
        <w:spacing w:line="360" w:lineRule="auto"/>
        <w:ind w:firstLine="708"/>
      </w:pPr>
    </w:p>
    <w:p w:rsidRPr="003D2ABA" w:rsidR="009A3511" w:rsidP="00692A42" w:rsidRDefault="00692A42" w14:paraId="3974D684" w14:textId="16CE2EB8">
      <w:pPr>
        <w:spacing w:line="360" w:lineRule="auto"/>
      </w:pPr>
      <w:r w:rsidRPr="00692A42">
        <w:t xml:space="preserve">Tenk over hvordan mangfold kan komme til uttrykk i dansen som ble laget. Vurder hvordan mangfold kan fremheves som en del av både prosessen og resultatet, i stedet for å bli jevnet ut (at jentene samarbeider godt </w:t>
      </w:r>
      <w:r w:rsidRPr="00692A42">
        <w:rPr>
          <w:i/>
          <w:iCs/>
        </w:rPr>
        <w:t>til tross</w:t>
      </w:r>
      <w:r w:rsidRPr="00692A42">
        <w:t xml:space="preserve"> for sine forskjeller)</w:t>
      </w:r>
      <w:r>
        <w:t>?</w:t>
      </w:r>
    </w:p>
    <w:sectPr w:rsidRPr="003D2ABA" w:rsidR="009A351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839"/>
    <w:multiLevelType w:val="hybridMultilevel"/>
    <w:tmpl w:val="758E51BE"/>
    <w:lvl w:ilvl="0" w:tplc="04140001">
      <w:start w:val="1"/>
      <w:numFmt w:val="bullet"/>
      <w:lvlText w:val=""/>
      <w:lvlJc w:val="left"/>
      <w:pPr>
        <w:ind w:left="1068" w:hanging="360"/>
      </w:pPr>
      <w:rPr>
        <w:rFonts w:hint="default" w:ascii="Symbol" w:hAnsi="Symbol"/>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 w15:restartNumberingAfterBreak="0">
    <w:nsid w:val="4CB92365"/>
    <w:multiLevelType w:val="hybridMultilevel"/>
    <w:tmpl w:val="23DE681E"/>
    <w:lvl w:ilvl="0" w:tplc="83BAF70C">
      <w:numFmt w:val="bullet"/>
      <w:lvlText w:val="-"/>
      <w:lvlJc w:val="left"/>
      <w:pPr>
        <w:ind w:left="1068" w:hanging="360"/>
      </w:pPr>
      <w:rPr>
        <w:rFonts w:hint="default" w:ascii="Aptos" w:hAnsi="Aptos" w:eastAsiaTheme="minorHAnsi" w:cstheme="minorBidi"/>
      </w:rPr>
    </w:lvl>
    <w:lvl w:ilvl="1" w:tplc="04140003" w:tentative="1">
      <w:start w:val="1"/>
      <w:numFmt w:val="bullet"/>
      <w:lvlText w:val="o"/>
      <w:lvlJc w:val="left"/>
      <w:pPr>
        <w:ind w:left="1788" w:hanging="360"/>
      </w:pPr>
      <w:rPr>
        <w:rFonts w:hint="default" w:ascii="Courier New" w:hAnsi="Courier New" w:cs="Courier New"/>
      </w:rPr>
    </w:lvl>
    <w:lvl w:ilvl="2" w:tplc="04140005" w:tentative="1">
      <w:start w:val="1"/>
      <w:numFmt w:val="bullet"/>
      <w:lvlText w:val=""/>
      <w:lvlJc w:val="left"/>
      <w:pPr>
        <w:ind w:left="2508" w:hanging="360"/>
      </w:pPr>
      <w:rPr>
        <w:rFonts w:hint="default" w:ascii="Wingdings" w:hAnsi="Wingdings"/>
      </w:rPr>
    </w:lvl>
    <w:lvl w:ilvl="3" w:tplc="04140001" w:tentative="1">
      <w:start w:val="1"/>
      <w:numFmt w:val="bullet"/>
      <w:lvlText w:val=""/>
      <w:lvlJc w:val="left"/>
      <w:pPr>
        <w:ind w:left="3228" w:hanging="360"/>
      </w:pPr>
      <w:rPr>
        <w:rFonts w:hint="default" w:ascii="Symbol" w:hAnsi="Symbol"/>
      </w:rPr>
    </w:lvl>
    <w:lvl w:ilvl="4" w:tplc="04140003" w:tentative="1">
      <w:start w:val="1"/>
      <w:numFmt w:val="bullet"/>
      <w:lvlText w:val="o"/>
      <w:lvlJc w:val="left"/>
      <w:pPr>
        <w:ind w:left="3948" w:hanging="360"/>
      </w:pPr>
      <w:rPr>
        <w:rFonts w:hint="default" w:ascii="Courier New" w:hAnsi="Courier New" w:cs="Courier New"/>
      </w:rPr>
    </w:lvl>
    <w:lvl w:ilvl="5" w:tplc="04140005" w:tentative="1">
      <w:start w:val="1"/>
      <w:numFmt w:val="bullet"/>
      <w:lvlText w:val=""/>
      <w:lvlJc w:val="left"/>
      <w:pPr>
        <w:ind w:left="4668" w:hanging="360"/>
      </w:pPr>
      <w:rPr>
        <w:rFonts w:hint="default" w:ascii="Wingdings" w:hAnsi="Wingdings"/>
      </w:rPr>
    </w:lvl>
    <w:lvl w:ilvl="6" w:tplc="04140001" w:tentative="1">
      <w:start w:val="1"/>
      <w:numFmt w:val="bullet"/>
      <w:lvlText w:val=""/>
      <w:lvlJc w:val="left"/>
      <w:pPr>
        <w:ind w:left="5388" w:hanging="360"/>
      </w:pPr>
      <w:rPr>
        <w:rFonts w:hint="default" w:ascii="Symbol" w:hAnsi="Symbol"/>
      </w:rPr>
    </w:lvl>
    <w:lvl w:ilvl="7" w:tplc="04140003" w:tentative="1">
      <w:start w:val="1"/>
      <w:numFmt w:val="bullet"/>
      <w:lvlText w:val="o"/>
      <w:lvlJc w:val="left"/>
      <w:pPr>
        <w:ind w:left="6108" w:hanging="360"/>
      </w:pPr>
      <w:rPr>
        <w:rFonts w:hint="default" w:ascii="Courier New" w:hAnsi="Courier New" w:cs="Courier New"/>
      </w:rPr>
    </w:lvl>
    <w:lvl w:ilvl="8" w:tplc="04140005" w:tentative="1">
      <w:start w:val="1"/>
      <w:numFmt w:val="bullet"/>
      <w:lvlText w:val=""/>
      <w:lvlJc w:val="left"/>
      <w:pPr>
        <w:ind w:left="6828" w:hanging="360"/>
      </w:pPr>
      <w:rPr>
        <w:rFonts w:hint="default" w:ascii="Wingdings" w:hAnsi="Wingdings"/>
      </w:rPr>
    </w:lvl>
  </w:abstractNum>
  <w:abstractNum w:abstractNumId="2" w15:restartNumberingAfterBreak="0">
    <w:nsid w:val="6ABA3427"/>
    <w:multiLevelType w:val="hybridMultilevel"/>
    <w:tmpl w:val="F6129382"/>
    <w:lvl w:ilvl="0" w:tplc="04140001">
      <w:start w:val="1"/>
      <w:numFmt w:val="bullet"/>
      <w:lvlText w:val=""/>
      <w:lvlJc w:val="left"/>
      <w:pPr>
        <w:ind w:left="1428" w:hanging="360"/>
      </w:pPr>
      <w:rPr>
        <w:rFonts w:hint="default" w:ascii="Symbol" w:hAnsi="Symbol"/>
      </w:rPr>
    </w:lvl>
    <w:lvl w:ilvl="1" w:tplc="04140003" w:tentative="1">
      <w:start w:val="1"/>
      <w:numFmt w:val="bullet"/>
      <w:lvlText w:val="o"/>
      <w:lvlJc w:val="left"/>
      <w:pPr>
        <w:ind w:left="2148" w:hanging="360"/>
      </w:pPr>
      <w:rPr>
        <w:rFonts w:hint="default" w:ascii="Courier New" w:hAnsi="Courier New" w:cs="Courier New"/>
      </w:rPr>
    </w:lvl>
    <w:lvl w:ilvl="2" w:tplc="04140005" w:tentative="1">
      <w:start w:val="1"/>
      <w:numFmt w:val="bullet"/>
      <w:lvlText w:val=""/>
      <w:lvlJc w:val="left"/>
      <w:pPr>
        <w:ind w:left="2868" w:hanging="360"/>
      </w:pPr>
      <w:rPr>
        <w:rFonts w:hint="default" w:ascii="Wingdings" w:hAnsi="Wingdings"/>
      </w:rPr>
    </w:lvl>
    <w:lvl w:ilvl="3" w:tplc="04140001" w:tentative="1">
      <w:start w:val="1"/>
      <w:numFmt w:val="bullet"/>
      <w:lvlText w:val=""/>
      <w:lvlJc w:val="left"/>
      <w:pPr>
        <w:ind w:left="3588" w:hanging="360"/>
      </w:pPr>
      <w:rPr>
        <w:rFonts w:hint="default" w:ascii="Symbol" w:hAnsi="Symbol"/>
      </w:rPr>
    </w:lvl>
    <w:lvl w:ilvl="4" w:tplc="04140003" w:tentative="1">
      <w:start w:val="1"/>
      <w:numFmt w:val="bullet"/>
      <w:lvlText w:val="o"/>
      <w:lvlJc w:val="left"/>
      <w:pPr>
        <w:ind w:left="4308" w:hanging="360"/>
      </w:pPr>
      <w:rPr>
        <w:rFonts w:hint="default" w:ascii="Courier New" w:hAnsi="Courier New" w:cs="Courier New"/>
      </w:rPr>
    </w:lvl>
    <w:lvl w:ilvl="5" w:tplc="04140005" w:tentative="1">
      <w:start w:val="1"/>
      <w:numFmt w:val="bullet"/>
      <w:lvlText w:val=""/>
      <w:lvlJc w:val="left"/>
      <w:pPr>
        <w:ind w:left="5028" w:hanging="360"/>
      </w:pPr>
      <w:rPr>
        <w:rFonts w:hint="default" w:ascii="Wingdings" w:hAnsi="Wingdings"/>
      </w:rPr>
    </w:lvl>
    <w:lvl w:ilvl="6" w:tplc="04140001" w:tentative="1">
      <w:start w:val="1"/>
      <w:numFmt w:val="bullet"/>
      <w:lvlText w:val=""/>
      <w:lvlJc w:val="left"/>
      <w:pPr>
        <w:ind w:left="5748" w:hanging="360"/>
      </w:pPr>
      <w:rPr>
        <w:rFonts w:hint="default" w:ascii="Symbol" w:hAnsi="Symbol"/>
      </w:rPr>
    </w:lvl>
    <w:lvl w:ilvl="7" w:tplc="04140003" w:tentative="1">
      <w:start w:val="1"/>
      <w:numFmt w:val="bullet"/>
      <w:lvlText w:val="o"/>
      <w:lvlJc w:val="left"/>
      <w:pPr>
        <w:ind w:left="6468" w:hanging="360"/>
      </w:pPr>
      <w:rPr>
        <w:rFonts w:hint="default" w:ascii="Courier New" w:hAnsi="Courier New" w:cs="Courier New"/>
      </w:rPr>
    </w:lvl>
    <w:lvl w:ilvl="8" w:tplc="04140005" w:tentative="1">
      <w:start w:val="1"/>
      <w:numFmt w:val="bullet"/>
      <w:lvlText w:val=""/>
      <w:lvlJc w:val="left"/>
      <w:pPr>
        <w:ind w:left="7188" w:hanging="360"/>
      </w:pPr>
      <w:rPr>
        <w:rFonts w:hint="default" w:ascii="Wingdings" w:hAnsi="Wingdings"/>
      </w:rPr>
    </w:lvl>
  </w:abstractNum>
  <w:num w:numId="1" w16cid:durableId="1013803564">
    <w:abstractNumId w:val="2"/>
  </w:num>
  <w:num w:numId="2" w16cid:durableId="931012267">
    <w:abstractNumId w:val="1"/>
  </w:num>
  <w:num w:numId="3" w16cid:durableId="51118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BA"/>
    <w:rsid w:val="0003237B"/>
    <w:rsid w:val="000421EC"/>
    <w:rsid w:val="000647D2"/>
    <w:rsid w:val="00077179"/>
    <w:rsid w:val="00081F95"/>
    <w:rsid w:val="00085615"/>
    <w:rsid w:val="00096845"/>
    <w:rsid w:val="000B13E5"/>
    <w:rsid w:val="000E1096"/>
    <w:rsid w:val="000E1557"/>
    <w:rsid w:val="000F46D9"/>
    <w:rsid w:val="00110E77"/>
    <w:rsid w:val="0014332A"/>
    <w:rsid w:val="0014706A"/>
    <w:rsid w:val="00160A86"/>
    <w:rsid w:val="00160E99"/>
    <w:rsid w:val="001711ED"/>
    <w:rsid w:val="001773B8"/>
    <w:rsid w:val="00186A2D"/>
    <w:rsid w:val="00190D32"/>
    <w:rsid w:val="001C67FE"/>
    <w:rsid w:val="001D0F49"/>
    <w:rsid w:val="001D17F4"/>
    <w:rsid w:val="00200E22"/>
    <w:rsid w:val="00233386"/>
    <w:rsid w:val="002400C2"/>
    <w:rsid w:val="00250D15"/>
    <w:rsid w:val="00285E3B"/>
    <w:rsid w:val="00292BEB"/>
    <w:rsid w:val="002A0B09"/>
    <w:rsid w:val="002A7DF9"/>
    <w:rsid w:val="002B3EC1"/>
    <w:rsid w:val="002B5EE9"/>
    <w:rsid w:val="002C1763"/>
    <w:rsid w:val="002C3163"/>
    <w:rsid w:val="002E033F"/>
    <w:rsid w:val="002F1024"/>
    <w:rsid w:val="002F1DB0"/>
    <w:rsid w:val="003266EC"/>
    <w:rsid w:val="00326F3D"/>
    <w:rsid w:val="00327C74"/>
    <w:rsid w:val="0035095F"/>
    <w:rsid w:val="00373518"/>
    <w:rsid w:val="003B2027"/>
    <w:rsid w:val="003C33C5"/>
    <w:rsid w:val="003D2ABA"/>
    <w:rsid w:val="003F7784"/>
    <w:rsid w:val="0042140C"/>
    <w:rsid w:val="00431C9D"/>
    <w:rsid w:val="00443AD6"/>
    <w:rsid w:val="00452C61"/>
    <w:rsid w:val="00480E07"/>
    <w:rsid w:val="00490685"/>
    <w:rsid w:val="0049608A"/>
    <w:rsid w:val="004C5F70"/>
    <w:rsid w:val="00544AC2"/>
    <w:rsid w:val="00562E4B"/>
    <w:rsid w:val="00565E70"/>
    <w:rsid w:val="005701A7"/>
    <w:rsid w:val="005C33D4"/>
    <w:rsid w:val="005D5AD2"/>
    <w:rsid w:val="005F1329"/>
    <w:rsid w:val="005F136A"/>
    <w:rsid w:val="00625B61"/>
    <w:rsid w:val="00642EEF"/>
    <w:rsid w:val="00654501"/>
    <w:rsid w:val="00661A60"/>
    <w:rsid w:val="00692A42"/>
    <w:rsid w:val="006A19F1"/>
    <w:rsid w:val="006B1CB0"/>
    <w:rsid w:val="00784CCB"/>
    <w:rsid w:val="007A16CF"/>
    <w:rsid w:val="007A359B"/>
    <w:rsid w:val="007A56B6"/>
    <w:rsid w:val="007D6B25"/>
    <w:rsid w:val="0082389E"/>
    <w:rsid w:val="00846E28"/>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A3511"/>
    <w:rsid w:val="009F09CE"/>
    <w:rsid w:val="00A02CE9"/>
    <w:rsid w:val="00A26267"/>
    <w:rsid w:val="00A52F3D"/>
    <w:rsid w:val="00A60E04"/>
    <w:rsid w:val="00A772DE"/>
    <w:rsid w:val="00AA21A1"/>
    <w:rsid w:val="00B3792F"/>
    <w:rsid w:val="00B46C73"/>
    <w:rsid w:val="00B5029C"/>
    <w:rsid w:val="00B72426"/>
    <w:rsid w:val="00B867C2"/>
    <w:rsid w:val="00C007C9"/>
    <w:rsid w:val="00C02418"/>
    <w:rsid w:val="00C057DD"/>
    <w:rsid w:val="00C21054"/>
    <w:rsid w:val="00C22A1B"/>
    <w:rsid w:val="00C34F90"/>
    <w:rsid w:val="00C5674A"/>
    <w:rsid w:val="00C65640"/>
    <w:rsid w:val="00C70152"/>
    <w:rsid w:val="00CB58E6"/>
    <w:rsid w:val="00CD4502"/>
    <w:rsid w:val="00CD5850"/>
    <w:rsid w:val="00CD588D"/>
    <w:rsid w:val="00CE2FFC"/>
    <w:rsid w:val="00D01A8A"/>
    <w:rsid w:val="00D05136"/>
    <w:rsid w:val="00D25F3F"/>
    <w:rsid w:val="00D52565"/>
    <w:rsid w:val="00D53173"/>
    <w:rsid w:val="00D875BF"/>
    <w:rsid w:val="00D933A0"/>
    <w:rsid w:val="00DA3364"/>
    <w:rsid w:val="00DE65FF"/>
    <w:rsid w:val="00E33E77"/>
    <w:rsid w:val="00E41C30"/>
    <w:rsid w:val="00E56B23"/>
    <w:rsid w:val="00E610E7"/>
    <w:rsid w:val="00E665DA"/>
    <w:rsid w:val="00EC268B"/>
    <w:rsid w:val="00EF063F"/>
    <w:rsid w:val="00F035ED"/>
    <w:rsid w:val="00F12BE1"/>
    <w:rsid w:val="00F578E3"/>
    <w:rsid w:val="00FC28A3"/>
    <w:rsid w:val="00FD251D"/>
    <w:rsid w:val="171846CD"/>
    <w:rsid w:val="19C514EC"/>
    <w:rsid w:val="7195E302"/>
    <w:rsid w:val="720A1A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2264DA3"/>
  <w15:chartTrackingRefBased/>
  <w15:docId w15:val="{72523255-0068-A447-941E-1D1E45EE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3D2AB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171846CD"/>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3D2AB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D2AB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D2AB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D2AB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D2AB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D2AB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D2ABA"/>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3D2ABA"/>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171846CD"/>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3D2ABA"/>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3D2ABA"/>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3D2ABA"/>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3D2ABA"/>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3D2ABA"/>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3D2ABA"/>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3D2ABA"/>
    <w:rPr>
      <w:rFonts w:eastAsiaTheme="majorEastAsia" w:cstheme="majorBidi"/>
      <w:color w:val="272727" w:themeColor="text1" w:themeTint="D8"/>
    </w:rPr>
  </w:style>
  <w:style w:type="paragraph" w:styleId="Tittel">
    <w:name w:val="Title"/>
    <w:basedOn w:val="Normal"/>
    <w:next w:val="Normal"/>
    <w:link w:val="TittelTegn"/>
    <w:uiPriority w:val="10"/>
    <w:qFormat/>
    <w:rsid w:val="003D2ABA"/>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3D2ABA"/>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3D2ABA"/>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3D2AB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D2ABA"/>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3D2ABA"/>
    <w:rPr>
      <w:i/>
      <w:iCs/>
      <w:color w:val="404040" w:themeColor="text1" w:themeTint="BF"/>
    </w:rPr>
  </w:style>
  <w:style w:type="paragraph" w:styleId="Listeavsnitt">
    <w:name w:val="List Paragraph"/>
    <w:basedOn w:val="Normal"/>
    <w:uiPriority w:val="34"/>
    <w:qFormat/>
    <w:rsid w:val="003D2ABA"/>
    <w:pPr>
      <w:ind w:left="720"/>
      <w:contextualSpacing/>
    </w:pPr>
  </w:style>
  <w:style w:type="character" w:styleId="Sterkutheving">
    <w:name w:val="Intense Emphasis"/>
    <w:basedOn w:val="Standardskriftforavsnitt"/>
    <w:uiPriority w:val="21"/>
    <w:qFormat/>
    <w:rsid w:val="003D2ABA"/>
    <w:rPr>
      <w:i/>
      <w:iCs/>
      <w:color w:val="0F4761" w:themeColor="accent1" w:themeShade="BF"/>
    </w:rPr>
  </w:style>
  <w:style w:type="paragraph" w:styleId="Sterktsitat">
    <w:name w:val="Intense Quote"/>
    <w:basedOn w:val="Normal"/>
    <w:next w:val="Normal"/>
    <w:link w:val="SterktsitatTegn"/>
    <w:uiPriority w:val="30"/>
    <w:qFormat/>
    <w:rsid w:val="003D2AB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3D2ABA"/>
    <w:rPr>
      <w:i/>
      <w:iCs/>
      <w:color w:val="0F4761" w:themeColor="accent1" w:themeShade="BF"/>
    </w:rPr>
  </w:style>
  <w:style w:type="character" w:styleId="Sterkreferanse">
    <w:name w:val="Intense Reference"/>
    <w:basedOn w:val="Standardskriftforavsnitt"/>
    <w:uiPriority w:val="32"/>
    <w:qFormat/>
    <w:rsid w:val="003D2A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FFD2F-79B2-4E2C-B194-2BF47A510FF8}">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5892CEFB-38E1-4543-BD6B-52B43B27728D}">
  <ds:schemaRefs>
    <ds:schemaRef ds:uri="http://schemas.microsoft.com/sharepoint/v3/contenttype/forms"/>
  </ds:schemaRefs>
</ds:datastoreItem>
</file>

<file path=customXml/itemProps3.xml><?xml version="1.0" encoding="utf-8"?>
<ds:datastoreItem xmlns:ds="http://schemas.openxmlformats.org/officeDocument/2006/customXml" ds:itemID="{01C58FF3-4624-4C32-96B5-F874FB651E5E}"/>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15</revision>
  <dcterms:created xsi:type="dcterms:W3CDTF">2026-01-12T11:53:00.0000000Z</dcterms:created>
  <dcterms:modified xsi:type="dcterms:W3CDTF">2026-02-05T12:07:07.0417195Z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